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C2B" w:rsidRPr="003F4C2B" w:rsidRDefault="003F4C2B" w:rsidP="003F4C2B">
      <w:pPr>
        <w:keepNext/>
        <w:spacing w:line="280" w:lineRule="exact"/>
        <w:outlineLvl w:val="0"/>
        <w:rPr>
          <w:rFonts w:ascii="Arial" w:eastAsia="Times New Roman" w:hAnsi="Arial" w:cs="Arial"/>
          <w:b/>
          <w:lang w:eastAsia="de-DE"/>
        </w:rPr>
      </w:pPr>
      <w:r w:rsidRPr="003F4C2B">
        <w:rPr>
          <w:rFonts w:ascii="Arial" w:eastAsia="Times New Roman" w:hAnsi="Arial" w:cs="Arial"/>
          <w:b/>
          <w:lang w:eastAsia="de-DE"/>
        </w:rPr>
        <w:t>Musterschreiben für Wohnungseigentümergemeinschaften (mit Wärme bzw. Erdgas versorgt)</w:t>
      </w:r>
    </w:p>
    <w:p w:rsidR="003F4C2B" w:rsidRPr="003F4C2B" w:rsidRDefault="003F4C2B" w:rsidP="003F4C2B">
      <w:pPr>
        <w:spacing w:line="280" w:lineRule="exact"/>
        <w:rPr>
          <w:rFonts w:ascii="Arial" w:eastAsia="Times New Roman" w:hAnsi="Arial" w:cs="Arial"/>
          <w:b/>
          <w:szCs w:val="20"/>
          <w:lang w:eastAsia="de-DE"/>
        </w:rPr>
      </w:pPr>
    </w:p>
    <w:p w:rsidR="003F4C2B" w:rsidRPr="003F4C2B" w:rsidRDefault="003F4C2B" w:rsidP="003F4C2B">
      <w:pPr>
        <w:spacing w:line="280" w:lineRule="exact"/>
        <w:rPr>
          <w:rFonts w:ascii="Arial" w:eastAsia="Times New Roman" w:hAnsi="Arial" w:cs="Arial"/>
          <w:i/>
          <w:szCs w:val="20"/>
          <w:lang w:eastAsia="de-DE"/>
        </w:rPr>
      </w:pPr>
      <w:r w:rsidRPr="003F4C2B">
        <w:rPr>
          <w:rFonts w:ascii="Arial" w:eastAsia="Times New Roman" w:hAnsi="Arial" w:cs="Arial"/>
          <w:b/>
          <w:i/>
          <w:szCs w:val="20"/>
          <w:lang w:eastAsia="de-DE"/>
        </w:rPr>
        <w:t>Betreff</w:t>
      </w:r>
      <w:r w:rsidRPr="003F4C2B">
        <w:rPr>
          <w:rFonts w:ascii="Arial" w:eastAsia="Times New Roman" w:hAnsi="Arial" w:cs="Arial"/>
          <w:i/>
          <w:szCs w:val="20"/>
          <w:lang w:eastAsia="de-DE"/>
        </w:rPr>
        <w:t xml:space="preserve">: </w:t>
      </w:r>
      <w:r w:rsidRPr="003F4C2B">
        <w:rPr>
          <w:rFonts w:ascii="Arial" w:eastAsia="Times New Roman" w:hAnsi="Arial" w:cs="Arial"/>
          <w:b/>
          <w:i/>
          <w:lang w:eastAsia="de-DE"/>
        </w:rPr>
        <w:t xml:space="preserve">einmalige Entlastungshilfe Dezember – </w:t>
      </w:r>
      <w:r w:rsidRPr="003F4C2B">
        <w:rPr>
          <w:rFonts w:ascii="Arial" w:eastAsia="Times New Roman" w:hAnsi="Arial" w:cs="Arial"/>
          <w:i/>
          <w:szCs w:val="20"/>
          <w:lang w:eastAsia="de-DE"/>
        </w:rPr>
        <w:t>Informationspflichten nach § 5 Abs. 2 EWSG über die Entlastung für Dezember 2022</w:t>
      </w:r>
    </w:p>
    <w:p w:rsidR="003F4C2B" w:rsidRPr="003F4C2B" w:rsidRDefault="003F4C2B" w:rsidP="003F4C2B">
      <w:pPr>
        <w:spacing w:line="280" w:lineRule="exact"/>
        <w:rPr>
          <w:rFonts w:ascii="Arial" w:eastAsia="Times New Roman" w:hAnsi="Arial" w:cs="Arial"/>
          <w:szCs w:val="20"/>
          <w:lang w:eastAsia="de-DE"/>
        </w:rPr>
      </w:pPr>
    </w:p>
    <w:p w:rsidR="003F4C2B" w:rsidRPr="003F4C2B" w:rsidRDefault="003F4C2B" w:rsidP="003F4C2B">
      <w:pPr>
        <w:spacing w:line="280" w:lineRule="exact"/>
        <w:rPr>
          <w:rFonts w:ascii="Arial" w:eastAsia="Times New Roman" w:hAnsi="Arial" w:cs="Arial"/>
          <w:i/>
          <w:szCs w:val="20"/>
          <w:lang w:eastAsia="de-DE"/>
        </w:rPr>
      </w:pPr>
      <w:r w:rsidRPr="003F4C2B">
        <w:rPr>
          <w:rFonts w:ascii="Arial" w:eastAsia="Times New Roman" w:hAnsi="Arial" w:cs="Arial"/>
          <w:i/>
          <w:szCs w:val="20"/>
          <w:lang w:eastAsia="de-DE"/>
        </w:rPr>
        <w:t xml:space="preserve">Sehr geehrte …, </w:t>
      </w:r>
    </w:p>
    <w:p w:rsidR="003F4C2B" w:rsidRPr="003F4C2B" w:rsidRDefault="003F4C2B" w:rsidP="003F4C2B">
      <w:pPr>
        <w:spacing w:line="280" w:lineRule="exact"/>
        <w:rPr>
          <w:rFonts w:ascii="Arial" w:eastAsia="Times New Roman" w:hAnsi="Arial" w:cs="Arial"/>
          <w:i/>
          <w:szCs w:val="20"/>
          <w:lang w:eastAsia="de-DE"/>
        </w:rPr>
      </w:pPr>
    </w:p>
    <w:p w:rsidR="003F4C2B" w:rsidRPr="003F4C2B" w:rsidRDefault="003F4C2B" w:rsidP="003F4C2B">
      <w:pPr>
        <w:spacing w:line="280" w:lineRule="exact"/>
        <w:rPr>
          <w:rFonts w:ascii="Arial" w:eastAsia="Times New Roman" w:hAnsi="Arial" w:cs="Arial"/>
          <w:i/>
          <w:szCs w:val="20"/>
          <w:lang w:eastAsia="de-DE"/>
        </w:rPr>
      </w:pPr>
      <w:r w:rsidRPr="003F4C2B">
        <w:rPr>
          <w:rFonts w:ascii="Arial" w:eastAsia="Times New Roman" w:hAnsi="Arial" w:cs="Arial"/>
          <w:i/>
          <w:szCs w:val="20"/>
          <w:lang w:eastAsia="de-DE"/>
        </w:rPr>
        <w:t xml:space="preserve">die Bundesregierung hat in Umsetzung des Endberichtes der </w:t>
      </w:r>
      <w:proofErr w:type="spellStart"/>
      <w:r w:rsidRPr="003F4C2B">
        <w:rPr>
          <w:rFonts w:ascii="Arial" w:eastAsia="Times New Roman" w:hAnsi="Arial" w:cs="Arial"/>
          <w:i/>
          <w:szCs w:val="20"/>
          <w:lang w:eastAsia="de-DE"/>
        </w:rPr>
        <w:t>ExpertInnen</w:t>
      </w:r>
      <w:proofErr w:type="spellEnd"/>
      <w:r w:rsidRPr="003F4C2B">
        <w:rPr>
          <w:rFonts w:ascii="Arial" w:eastAsia="Times New Roman" w:hAnsi="Arial" w:cs="Arial"/>
          <w:i/>
          <w:szCs w:val="20"/>
          <w:lang w:eastAsia="de-DE"/>
        </w:rPr>
        <w:t>-Kommission Gas und Wärme in einem ersten Schritt das „Gesetz über eine Soforthilfe für Letztverbraucher von leitungsgebundenem Erdgas und Kunden von Wärme (Erdgas-Wärme-Soforthilfegesetz – EWSG)“ verabschiedet, das am 19</w:t>
      </w:r>
      <w:bookmarkStart w:id="0" w:name="_GoBack"/>
      <w:bookmarkEnd w:id="0"/>
      <w:r w:rsidRPr="003F4C2B">
        <w:rPr>
          <w:rFonts w:ascii="Arial" w:eastAsia="Times New Roman" w:hAnsi="Arial" w:cs="Arial"/>
          <w:i/>
          <w:szCs w:val="20"/>
          <w:lang w:eastAsia="de-DE"/>
        </w:rPr>
        <w:t xml:space="preserve">.11.2022 in Kraft getreten ist. </w:t>
      </w:r>
    </w:p>
    <w:p w:rsidR="003F4C2B" w:rsidRPr="003F4C2B" w:rsidRDefault="003F4C2B" w:rsidP="003F4C2B">
      <w:pPr>
        <w:spacing w:line="280" w:lineRule="exact"/>
        <w:rPr>
          <w:rFonts w:ascii="Arial" w:eastAsia="Times New Roman" w:hAnsi="Arial" w:cs="Arial"/>
          <w:i/>
          <w:szCs w:val="20"/>
          <w:lang w:eastAsia="de-DE"/>
        </w:rPr>
      </w:pPr>
    </w:p>
    <w:p w:rsidR="003F4C2B" w:rsidRPr="003F4C2B" w:rsidRDefault="003F4C2B" w:rsidP="003F4C2B">
      <w:pPr>
        <w:spacing w:line="280" w:lineRule="exact"/>
        <w:rPr>
          <w:rFonts w:ascii="Arial" w:eastAsia="Times New Roman" w:hAnsi="Arial" w:cs="Arial"/>
          <w:i/>
          <w:szCs w:val="20"/>
          <w:lang w:eastAsia="de-DE"/>
        </w:rPr>
      </w:pPr>
      <w:r w:rsidRPr="003F4C2B">
        <w:rPr>
          <w:rFonts w:ascii="Arial" w:eastAsia="Times New Roman" w:hAnsi="Arial" w:cs="Arial"/>
          <w:i/>
          <w:szCs w:val="20"/>
          <w:lang w:eastAsia="de-DE"/>
        </w:rPr>
        <w:t xml:space="preserve">Mit dem Gesetz übernimmt der Bund die Kosten für den Dezember-Abschlag für Gas und Fernwärme, um den Zeitraum bis zur Wirksamkeit der Gaspreisbremse zu überbrücken. Mit diesem Informationsschreiben kommen wir den vorgesehenen Informationspflichten nach und informieren Sie insbesondere darüber, wie die Entlastung an Sie weitergebenen werden soll.     </w:t>
      </w:r>
    </w:p>
    <w:p w:rsidR="003F4C2B" w:rsidRPr="003F4C2B" w:rsidRDefault="003F4C2B" w:rsidP="003F4C2B">
      <w:pPr>
        <w:spacing w:line="280" w:lineRule="exact"/>
        <w:rPr>
          <w:rFonts w:ascii="Arial" w:eastAsia="Times New Roman" w:hAnsi="Arial" w:cs="Arial"/>
          <w:i/>
          <w:szCs w:val="20"/>
          <w:lang w:eastAsia="de-DE"/>
        </w:rPr>
      </w:pPr>
    </w:p>
    <w:p w:rsidR="003F4C2B" w:rsidRPr="003F4C2B" w:rsidRDefault="003F4C2B" w:rsidP="003F4C2B">
      <w:pPr>
        <w:spacing w:line="280" w:lineRule="exact"/>
        <w:rPr>
          <w:rFonts w:ascii="Arial" w:eastAsia="Times New Roman" w:hAnsi="Arial" w:cs="Arial"/>
          <w:b/>
          <w:i/>
          <w:szCs w:val="20"/>
          <w:lang w:eastAsia="de-DE"/>
        </w:rPr>
      </w:pPr>
      <w:r w:rsidRPr="003F4C2B">
        <w:rPr>
          <w:rFonts w:ascii="Arial" w:eastAsia="Times New Roman" w:hAnsi="Arial" w:cs="Arial"/>
          <w:b/>
          <w:i/>
          <w:szCs w:val="20"/>
          <w:lang w:eastAsia="de-DE"/>
        </w:rPr>
        <w:t>Bitte passendes ankreuzen:</w:t>
      </w:r>
    </w:p>
    <w:p w:rsidR="003F4C2B" w:rsidRPr="003F4C2B" w:rsidRDefault="003F4C2B" w:rsidP="003F4C2B">
      <w:pPr>
        <w:spacing w:line="280" w:lineRule="exact"/>
        <w:rPr>
          <w:rFonts w:ascii="Arial" w:eastAsia="Times New Roman" w:hAnsi="Arial" w:cs="Arial"/>
          <w:i/>
          <w:szCs w:val="20"/>
          <w:lang w:eastAsia="de-DE"/>
        </w:rPr>
      </w:pPr>
    </w:p>
    <w:p w:rsidR="003F4C2B" w:rsidRPr="003F4C2B" w:rsidRDefault="003F4C2B" w:rsidP="003F4C2B">
      <w:pPr>
        <w:spacing w:line="280" w:lineRule="exact"/>
        <w:rPr>
          <w:rFonts w:ascii="Arial" w:eastAsia="Times New Roman" w:hAnsi="Arial" w:cs="Arial"/>
          <w:b/>
          <w:i/>
          <w:szCs w:val="20"/>
          <w:lang w:eastAsia="de-DE"/>
        </w:rPr>
      </w:pPr>
      <w:r w:rsidRPr="003F4C2B">
        <w:rPr>
          <w:rFonts w:ascii="Arial" w:eastAsia="Times New Roman" w:hAnsi="Arial" w:cs="Arial"/>
          <w:b/>
          <w:i/>
          <w:lang w:eastAsia="de-DE"/>
        </w:rPr>
        <w:t xml:space="preserve">□ </w:t>
      </w:r>
      <w:r w:rsidRPr="003F4C2B">
        <w:rPr>
          <w:rFonts w:ascii="Arial" w:eastAsia="Times New Roman" w:hAnsi="Arial" w:cs="Arial"/>
          <w:b/>
          <w:i/>
          <w:szCs w:val="20"/>
          <w:lang w:eastAsia="de-DE"/>
        </w:rPr>
        <w:t>Versorgung mit Wärme</w:t>
      </w:r>
    </w:p>
    <w:p w:rsidR="003F4C2B" w:rsidRPr="003F4C2B" w:rsidRDefault="003F4C2B" w:rsidP="003F4C2B">
      <w:pPr>
        <w:spacing w:line="280" w:lineRule="exact"/>
        <w:rPr>
          <w:rFonts w:ascii="Arial" w:eastAsia="Times New Roman" w:hAnsi="Arial" w:cs="Arial"/>
          <w:i/>
          <w:szCs w:val="20"/>
          <w:lang w:eastAsia="de-DE"/>
        </w:rPr>
      </w:pPr>
      <w:r w:rsidRPr="003F4C2B">
        <w:rPr>
          <w:rFonts w:ascii="Arial" w:eastAsia="Times New Roman" w:hAnsi="Arial" w:cs="Arial"/>
          <w:i/>
          <w:szCs w:val="20"/>
          <w:lang w:eastAsia="de-DE"/>
        </w:rPr>
        <w:t xml:space="preserve">Das Wärmeversorgungsunternehmen hat uns informiert, dass eine Entlastung nach § 4 </w:t>
      </w:r>
      <w:r w:rsidRPr="003F4C2B">
        <w:rPr>
          <w:rFonts w:ascii="Arial" w:eastAsia="Times New Roman" w:hAnsi="Arial" w:cs="Arial"/>
          <w:i/>
          <w:szCs w:val="20"/>
          <w:lang w:eastAsia="de-DE"/>
        </w:rPr>
        <w:br/>
        <w:t xml:space="preserve">Abs. 1 EWSG in Höhe von …… EUR durch den Bund erfolgt ist.  </w:t>
      </w:r>
    </w:p>
    <w:p w:rsidR="003F4C2B" w:rsidRPr="003F4C2B" w:rsidRDefault="003F4C2B" w:rsidP="003F4C2B">
      <w:pPr>
        <w:spacing w:line="280" w:lineRule="exact"/>
        <w:rPr>
          <w:rFonts w:ascii="Arial" w:eastAsia="Times New Roman" w:hAnsi="Arial" w:cs="Arial"/>
          <w:i/>
          <w:szCs w:val="20"/>
          <w:lang w:eastAsia="de-DE"/>
        </w:rPr>
      </w:pPr>
    </w:p>
    <w:p w:rsidR="003F4C2B" w:rsidRPr="003F4C2B" w:rsidRDefault="003F4C2B" w:rsidP="003F4C2B">
      <w:pPr>
        <w:spacing w:line="280" w:lineRule="exact"/>
        <w:rPr>
          <w:rFonts w:ascii="Arial" w:eastAsia="Times New Roman" w:hAnsi="Arial" w:cs="Arial"/>
          <w:b/>
          <w:i/>
          <w:szCs w:val="20"/>
          <w:lang w:eastAsia="de-DE"/>
        </w:rPr>
      </w:pPr>
      <w:r w:rsidRPr="003F4C2B">
        <w:rPr>
          <w:rFonts w:ascii="Arial" w:eastAsia="Times New Roman" w:hAnsi="Arial" w:cs="Arial"/>
          <w:b/>
          <w:i/>
          <w:lang w:eastAsia="de-DE"/>
        </w:rPr>
        <w:t xml:space="preserve">□ </w:t>
      </w:r>
      <w:r w:rsidRPr="003F4C2B">
        <w:rPr>
          <w:rFonts w:ascii="Arial" w:eastAsia="Times New Roman" w:hAnsi="Arial" w:cs="Arial"/>
          <w:b/>
          <w:i/>
          <w:szCs w:val="20"/>
          <w:lang w:eastAsia="de-DE"/>
        </w:rPr>
        <w:t>Versorgung mit Gas</w:t>
      </w:r>
    </w:p>
    <w:p w:rsidR="003F4C2B" w:rsidRPr="003F4C2B" w:rsidRDefault="003F4C2B" w:rsidP="003F4C2B">
      <w:pPr>
        <w:spacing w:line="280" w:lineRule="exact"/>
        <w:rPr>
          <w:rFonts w:ascii="Arial" w:eastAsia="Times New Roman" w:hAnsi="Arial" w:cs="Arial"/>
          <w:i/>
          <w:szCs w:val="20"/>
          <w:lang w:eastAsia="de-DE"/>
        </w:rPr>
      </w:pPr>
      <w:r w:rsidRPr="003F4C2B">
        <w:rPr>
          <w:rFonts w:ascii="Arial" w:eastAsia="Times New Roman" w:hAnsi="Arial" w:cs="Arial"/>
          <w:i/>
          <w:szCs w:val="20"/>
          <w:lang w:eastAsia="de-DE"/>
        </w:rPr>
        <w:t xml:space="preserve">Der Erdgaslieferant hat uns informiert, dass eine vorläufige Leistung nach § 3 Abs. 1 Satz 1 EWSG in Höhe von …… EUR durch den Bund erfolgt ist. </w:t>
      </w:r>
    </w:p>
    <w:p w:rsidR="003F4C2B" w:rsidRPr="003F4C2B" w:rsidRDefault="003F4C2B" w:rsidP="003F4C2B">
      <w:pPr>
        <w:spacing w:line="280" w:lineRule="exact"/>
        <w:ind w:left="708"/>
        <w:rPr>
          <w:rFonts w:ascii="Arial" w:eastAsia="Times New Roman" w:hAnsi="Arial" w:cs="Arial"/>
          <w:i/>
          <w:szCs w:val="20"/>
          <w:lang w:eastAsia="de-DE"/>
        </w:rPr>
      </w:pPr>
    </w:p>
    <w:p w:rsidR="003F4C2B" w:rsidRPr="003F4C2B" w:rsidRDefault="003F4C2B" w:rsidP="003F4C2B">
      <w:pPr>
        <w:spacing w:line="280" w:lineRule="exact"/>
        <w:rPr>
          <w:rFonts w:ascii="Arial" w:eastAsia="Times New Roman" w:hAnsi="Arial" w:cs="Arial"/>
          <w:i/>
          <w:szCs w:val="20"/>
          <w:lang w:eastAsia="de-DE"/>
        </w:rPr>
      </w:pPr>
      <w:r w:rsidRPr="003F4C2B">
        <w:rPr>
          <w:rFonts w:ascii="Arial" w:eastAsia="Times New Roman" w:hAnsi="Arial" w:cs="Arial"/>
          <w:i/>
          <w:szCs w:val="20"/>
          <w:lang w:eastAsia="de-DE"/>
        </w:rPr>
        <w:t xml:space="preserve">Die endgültige Entlastung geben wir mit der Jahresabrechnung für die laufende Abrechnungsperiode 2022 an Sie weiter. Der Betrag wird in der Abrechnung gesondert ausgewiesen, die Sie im Jahr 2023 erhalten. </w:t>
      </w:r>
    </w:p>
    <w:p w:rsidR="003F4C2B" w:rsidRPr="003F4C2B" w:rsidRDefault="003F4C2B" w:rsidP="003F4C2B">
      <w:pPr>
        <w:spacing w:line="280" w:lineRule="exact"/>
        <w:rPr>
          <w:rFonts w:ascii="Arial" w:eastAsia="Times New Roman" w:hAnsi="Arial" w:cs="Arial"/>
          <w:i/>
          <w:szCs w:val="20"/>
          <w:lang w:eastAsia="de-DE"/>
        </w:rPr>
      </w:pPr>
    </w:p>
    <w:p w:rsidR="003F4C2B" w:rsidRPr="003F4C2B" w:rsidRDefault="003F4C2B" w:rsidP="003F4C2B">
      <w:pPr>
        <w:spacing w:line="280" w:lineRule="exact"/>
        <w:rPr>
          <w:rFonts w:ascii="Arial" w:eastAsia="Times New Roman" w:hAnsi="Arial" w:cs="Arial"/>
          <w:i/>
          <w:lang w:eastAsia="de-DE"/>
        </w:rPr>
      </w:pPr>
      <w:r w:rsidRPr="003F4C2B">
        <w:rPr>
          <w:rFonts w:ascii="Arial" w:eastAsia="Times New Roman" w:hAnsi="Arial" w:cs="Arial"/>
          <w:i/>
          <w:lang w:eastAsia="de-DE"/>
        </w:rPr>
        <w:t xml:space="preserve">Mit freundlichen Grüßen </w:t>
      </w:r>
    </w:p>
    <w:p w:rsidR="003F4C2B" w:rsidRPr="003F4C2B" w:rsidRDefault="003F4C2B" w:rsidP="003F4C2B">
      <w:pPr>
        <w:spacing w:line="280" w:lineRule="exact"/>
        <w:rPr>
          <w:rFonts w:ascii="Arial" w:eastAsia="Times New Roman" w:hAnsi="Arial" w:cs="Arial"/>
          <w:i/>
          <w:lang w:eastAsia="de-DE"/>
        </w:rPr>
      </w:pPr>
      <w:r w:rsidRPr="003F4C2B">
        <w:rPr>
          <w:rFonts w:ascii="Arial" w:eastAsia="Times New Roman" w:hAnsi="Arial" w:cs="Arial"/>
          <w:i/>
          <w:lang w:eastAsia="de-DE"/>
        </w:rPr>
        <w:t>…………….</w:t>
      </w:r>
    </w:p>
    <w:p w:rsidR="003F4C2B" w:rsidRPr="003F4C2B" w:rsidRDefault="003F4C2B" w:rsidP="003F4C2B">
      <w:pPr>
        <w:spacing w:line="280" w:lineRule="exact"/>
        <w:rPr>
          <w:rFonts w:ascii="Arial" w:eastAsia="Times New Roman" w:hAnsi="Arial" w:cs="Arial"/>
          <w:i/>
          <w:szCs w:val="20"/>
          <w:lang w:eastAsia="de-DE"/>
        </w:rPr>
      </w:pPr>
    </w:p>
    <w:p w:rsidR="003F4C2B" w:rsidRPr="003F4C2B" w:rsidRDefault="003F4C2B" w:rsidP="003F4C2B">
      <w:pPr>
        <w:rPr>
          <w:rFonts w:ascii="Arial" w:eastAsia="Times New Roman" w:hAnsi="Arial" w:cs="Arial"/>
          <w:b/>
          <w:lang w:eastAsia="de-DE"/>
        </w:rPr>
      </w:pPr>
    </w:p>
    <w:p w:rsidR="003F4C2B" w:rsidRPr="003F4C2B" w:rsidRDefault="003F4C2B" w:rsidP="003F4C2B">
      <w:pPr>
        <w:rPr>
          <w:rFonts w:ascii="Arial" w:eastAsia="Times New Roman" w:hAnsi="Arial" w:cs="Arial"/>
          <w:b/>
          <w:lang w:eastAsia="de-DE"/>
        </w:rPr>
      </w:pPr>
    </w:p>
    <w:p w:rsidR="003F4C2B" w:rsidRPr="003F4C2B" w:rsidRDefault="003F4C2B" w:rsidP="003F4C2B">
      <w:pPr>
        <w:rPr>
          <w:rFonts w:ascii="Arial" w:eastAsia="Times New Roman" w:hAnsi="Arial" w:cs="Arial"/>
          <w:b/>
          <w:i/>
          <w:color w:val="000000" w:themeColor="text1"/>
          <w:lang w:eastAsia="de-DE"/>
        </w:rPr>
      </w:pPr>
      <w:r w:rsidRPr="003F4C2B">
        <w:rPr>
          <w:rFonts w:ascii="Arial" w:eastAsia="Times New Roman" w:hAnsi="Arial" w:cs="Arial"/>
          <w:b/>
          <w:i/>
          <w:color w:val="000000" w:themeColor="text1"/>
          <w:lang w:eastAsia="de-DE"/>
        </w:rPr>
        <w:t>Anlage – Informationsschreiben der Bundesregierung, auch per Link möglich:</w:t>
      </w:r>
    </w:p>
    <w:p w:rsidR="003F4C2B" w:rsidRPr="003F4C2B" w:rsidRDefault="003F4C2B" w:rsidP="003F4C2B">
      <w:pPr>
        <w:rPr>
          <w:rFonts w:ascii="Arial" w:eastAsia="Times New Roman" w:hAnsi="Arial" w:cs="Arial"/>
          <w:b/>
          <w:lang w:eastAsia="de-DE"/>
        </w:rPr>
      </w:pPr>
      <w:hyperlink r:id="rId6" w:history="1">
        <w:r w:rsidRPr="003F4C2B">
          <w:rPr>
            <w:rFonts w:ascii="Arial" w:eastAsia="Times New Roman" w:hAnsi="Arial" w:cs="Arial"/>
            <w:b/>
            <w:color w:val="0563C1" w:themeColor="hyperlink"/>
            <w:u w:val="single"/>
            <w:lang w:eastAsia="de-DE"/>
          </w:rPr>
          <w:t>https://www.bmwk.de/Redaktion/DE/Downloads/I/infoblatt-dezember-abschlag-fur-gas-und-warme.pdf?__blob=publicationFile&amp;v=6</w:t>
        </w:r>
      </w:hyperlink>
    </w:p>
    <w:p w:rsidR="003A3B0D" w:rsidRPr="003F4C2B" w:rsidRDefault="003A3B0D">
      <w:pPr>
        <w:rPr>
          <w:rFonts w:ascii="Arial" w:hAnsi="Arial" w:cs="Arial"/>
        </w:rPr>
      </w:pPr>
    </w:p>
    <w:sectPr w:rsidR="003A3B0D" w:rsidRPr="003F4C2B" w:rsidSect="003F4C2B">
      <w:headerReference w:type="even" r:id="rId7"/>
      <w:headerReference w:type="default" r:id="rId8"/>
      <w:pgSz w:w="11906" w:h="16838"/>
      <w:pgMar w:top="2410"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219" w:rsidRDefault="00B27219" w:rsidP="00B27219">
      <w:r>
        <w:separator/>
      </w:r>
    </w:p>
  </w:endnote>
  <w:endnote w:type="continuationSeparator" w:id="0">
    <w:p w:rsidR="00B27219" w:rsidRDefault="00B27219" w:rsidP="00B27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 45 Light">
    <w:panose1 w:val="020B05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219" w:rsidRDefault="00B27219" w:rsidP="00B27219">
      <w:r>
        <w:separator/>
      </w:r>
    </w:p>
  </w:footnote>
  <w:footnote w:type="continuationSeparator" w:id="0">
    <w:p w:rsidR="00B27219" w:rsidRDefault="00B27219" w:rsidP="00B27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521" w:rsidRDefault="00B27219">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210521" w:rsidRDefault="00B27219">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521" w:rsidRPr="00C7253C" w:rsidRDefault="00B27219">
    <w:pPr>
      <w:pStyle w:val="Kopfzeile"/>
      <w:tabs>
        <w:tab w:val="clear" w:pos="9072"/>
        <w:tab w:val="right" w:pos="8789"/>
      </w:tabs>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C2B"/>
    <w:rsid w:val="003A3B0D"/>
    <w:rsid w:val="003F4C2B"/>
    <w:rsid w:val="00B27219"/>
    <w:rsid w:val="00E926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13CAAB-A716-4ECF-913F-D6F5A92A9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92620"/>
    <w:pPr>
      <w:spacing w:after="0" w:line="240" w:lineRule="auto"/>
    </w:pPr>
    <w:rPr>
      <w:rFonts w:ascii="Frutiger 45 Light" w:hAnsi="Frutiger 45 Light"/>
    </w:rPr>
  </w:style>
  <w:style w:type="paragraph" w:styleId="berschrift1">
    <w:name w:val="heading 1"/>
    <w:basedOn w:val="Standard"/>
    <w:next w:val="Standard"/>
    <w:link w:val="berschrift1Zchn"/>
    <w:uiPriority w:val="9"/>
    <w:qFormat/>
    <w:rsid w:val="00E92620"/>
    <w:pPr>
      <w:keepNext/>
      <w:keepLines/>
      <w:spacing w:before="240"/>
      <w:outlineLvl w:val="0"/>
    </w:pPr>
    <w:rPr>
      <w:rFonts w:eastAsiaTheme="majorEastAsia" w:cstheme="majorBidi"/>
      <w:b/>
      <w:szCs w:val="32"/>
    </w:rPr>
  </w:style>
  <w:style w:type="paragraph" w:styleId="berschrift2">
    <w:name w:val="heading 2"/>
    <w:basedOn w:val="Standard"/>
    <w:next w:val="Standard"/>
    <w:link w:val="berschrift2Zchn"/>
    <w:uiPriority w:val="9"/>
    <w:semiHidden/>
    <w:unhideWhenUsed/>
    <w:qFormat/>
    <w:rsid w:val="00E92620"/>
    <w:pPr>
      <w:keepNext/>
      <w:keepLines/>
      <w:spacing w:before="40"/>
      <w:outlineLvl w:val="1"/>
    </w:pPr>
    <w:rPr>
      <w:rFonts w:eastAsiaTheme="majorEastAsia" w:cstheme="majorBidi"/>
      <w:b/>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92620"/>
    <w:rPr>
      <w:rFonts w:ascii="Frutiger 45 Light" w:eastAsiaTheme="majorEastAsia" w:hAnsi="Frutiger 45 Light" w:cstheme="majorBidi"/>
      <w:b/>
      <w:szCs w:val="32"/>
    </w:rPr>
  </w:style>
  <w:style w:type="character" w:customStyle="1" w:styleId="berschrift2Zchn">
    <w:name w:val="Überschrift 2 Zchn"/>
    <w:basedOn w:val="Absatz-Standardschriftart"/>
    <w:link w:val="berschrift2"/>
    <w:uiPriority w:val="9"/>
    <w:semiHidden/>
    <w:rsid w:val="00E92620"/>
    <w:rPr>
      <w:rFonts w:ascii="Frutiger 45 Light" w:eastAsiaTheme="majorEastAsia" w:hAnsi="Frutiger 45 Light" w:cstheme="majorBidi"/>
      <w:b/>
      <w:szCs w:val="26"/>
    </w:rPr>
  </w:style>
  <w:style w:type="paragraph" w:styleId="Kopfzeile">
    <w:name w:val="header"/>
    <w:basedOn w:val="Standard"/>
    <w:link w:val="KopfzeileZchn"/>
    <w:uiPriority w:val="99"/>
    <w:rsid w:val="003F4C2B"/>
    <w:pPr>
      <w:tabs>
        <w:tab w:val="center" w:pos="4536"/>
        <w:tab w:val="right" w:pos="9072"/>
      </w:tabs>
    </w:pPr>
    <w:rPr>
      <w:rFonts w:eastAsia="Times New Roman" w:cs="Times New Roman"/>
      <w:szCs w:val="20"/>
      <w:lang w:eastAsia="de-DE"/>
    </w:rPr>
  </w:style>
  <w:style w:type="character" w:customStyle="1" w:styleId="KopfzeileZchn">
    <w:name w:val="Kopfzeile Zchn"/>
    <w:basedOn w:val="Absatz-Standardschriftart"/>
    <w:link w:val="Kopfzeile"/>
    <w:uiPriority w:val="99"/>
    <w:rsid w:val="003F4C2B"/>
    <w:rPr>
      <w:rFonts w:ascii="Frutiger 45 Light" w:eastAsia="Times New Roman" w:hAnsi="Frutiger 45 Light" w:cs="Times New Roman"/>
      <w:szCs w:val="20"/>
      <w:lang w:eastAsia="de-DE"/>
    </w:rPr>
  </w:style>
  <w:style w:type="character" w:styleId="Seitenzahl">
    <w:name w:val="page number"/>
    <w:basedOn w:val="Absatz-Standardschriftart"/>
    <w:rsid w:val="003F4C2B"/>
  </w:style>
  <w:style w:type="paragraph" w:styleId="Fuzeile">
    <w:name w:val="footer"/>
    <w:basedOn w:val="Standard"/>
    <w:link w:val="FuzeileZchn"/>
    <w:uiPriority w:val="99"/>
    <w:unhideWhenUsed/>
    <w:rsid w:val="00B27219"/>
    <w:pPr>
      <w:tabs>
        <w:tab w:val="center" w:pos="4536"/>
        <w:tab w:val="right" w:pos="9072"/>
      </w:tabs>
    </w:pPr>
  </w:style>
  <w:style w:type="character" w:customStyle="1" w:styleId="FuzeileZchn">
    <w:name w:val="Fußzeile Zchn"/>
    <w:basedOn w:val="Absatz-Standardschriftart"/>
    <w:link w:val="Fuzeile"/>
    <w:uiPriority w:val="99"/>
    <w:rsid w:val="00B27219"/>
    <w:rPr>
      <w:rFonts w:ascii="Frutiger 45 Light" w:hAnsi="Frutiger 45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mwk.de/Redaktion/DE/Downloads/I/infoblatt-dezember-abschlag-fur-gas-und-warme.pdf?__blob=publicationFile&amp;v=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1601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GdW</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Rudloff, Claudia</dc:creator>
  <cp:keywords/>
  <dc:description/>
  <cp:lastModifiedBy>Rudloff, Claudia</cp:lastModifiedBy>
  <cp:revision>2</cp:revision>
  <dcterms:created xsi:type="dcterms:W3CDTF">2022-12-02T08:32:00Z</dcterms:created>
  <dcterms:modified xsi:type="dcterms:W3CDTF">2022-12-02T08:33:00Z</dcterms:modified>
</cp:coreProperties>
</file>